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A6" w:rsidRDefault="002F742E" w:rsidP="002F742E">
      <w:pPr>
        <w:spacing w:line="360" w:lineRule="auto"/>
        <w:jc w:val="both"/>
      </w:pPr>
      <w:r w:rsidRPr="002F742E">
        <w:rPr>
          <w:b/>
          <w:bCs/>
          <w:sz w:val="28"/>
          <w:szCs w:val="28"/>
        </w:rPr>
        <w:t>Консультация для родителей «Диалог как средство развития речи»</w:t>
      </w:r>
      <w:r w:rsidRPr="002F742E">
        <w:rPr>
          <w:sz w:val="28"/>
          <w:szCs w:val="28"/>
        </w:rPr>
        <w:br/>
      </w:r>
      <w:r w:rsidRPr="002F742E">
        <w:rPr>
          <w:sz w:val="28"/>
          <w:szCs w:val="28"/>
        </w:rPr>
        <w:br/>
        <w:t xml:space="preserve">В старшем дошкольном возрасте происходят важные перемены в речи детей. Главная из них заключается в том, что речь ребенка становится контекстной и произвольной. Диалогическое общение с взрослыми и сверстниками приобретает преимущественно речевой характер, хотя невербальные средства также используются, дети могут строить развернутый текст – описание, повествование, рассуждение. Совершенствуется грамматическое и фонетическое построение речи. Развивается элементарное осознание языковой действительности. </w:t>
      </w:r>
      <w:r w:rsidRPr="002F742E">
        <w:rPr>
          <w:sz w:val="28"/>
          <w:szCs w:val="28"/>
        </w:rPr>
        <w:br/>
        <w:t>Речевая активность детей зависит не только от возраста, но и от опыта диалогического общения со сверстниками. При небогатом опыте у старших дошкольников может наблюдаться эго – речь (монолог, коллективный монолог)</w:t>
      </w:r>
      <w:r>
        <w:rPr>
          <w:sz w:val="28"/>
          <w:szCs w:val="28"/>
        </w:rPr>
        <w:t xml:space="preserve">. </w:t>
      </w:r>
      <w:r w:rsidRPr="002F742E">
        <w:rPr>
          <w:sz w:val="28"/>
          <w:szCs w:val="28"/>
        </w:rPr>
        <w:br/>
        <w:t xml:space="preserve">Данные психологов (А. Г. Рузская, А. Э. </w:t>
      </w:r>
      <w:proofErr w:type="spellStart"/>
      <w:r w:rsidRPr="002F742E">
        <w:rPr>
          <w:sz w:val="28"/>
          <w:szCs w:val="28"/>
        </w:rPr>
        <w:t>Рейнстейн</w:t>
      </w:r>
      <w:proofErr w:type="spellEnd"/>
      <w:r w:rsidRPr="002F742E">
        <w:rPr>
          <w:sz w:val="28"/>
          <w:szCs w:val="28"/>
        </w:rPr>
        <w:t>) свидетельствуют о том, что в старшем дошкольном возрасте общению с взрослыми дети предпочитают общение со сверстниками. При этом речь, обращенная к</w:t>
      </w:r>
      <w:r>
        <w:rPr>
          <w:sz w:val="28"/>
          <w:szCs w:val="28"/>
        </w:rPr>
        <w:t xml:space="preserve"> сверстнику, более контекстная, </w:t>
      </w:r>
      <w:r w:rsidRPr="002F742E">
        <w:rPr>
          <w:sz w:val="28"/>
          <w:szCs w:val="28"/>
        </w:rPr>
        <w:t>дети используют точные глаголы, наречия, грамматиче</w:t>
      </w:r>
      <w:r>
        <w:rPr>
          <w:sz w:val="28"/>
          <w:szCs w:val="28"/>
        </w:rPr>
        <w:t>ски правильн</w:t>
      </w:r>
      <w:r w:rsidR="006428E5">
        <w:rPr>
          <w:sz w:val="28"/>
          <w:szCs w:val="28"/>
        </w:rPr>
        <w:t>ые предложения, фразы.</w:t>
      </w:r>
      <w:r w:rsidRPr="002F742E">
        <w:rPr>
          <w:sz w:val="28"/>
          <w:szCs w:val="28"/>
        </w:rPr>
        <w:br/>
        <w:t xml:space="preserve">Диалогическому общению со сверстниками детей надо учить (Н. М. </w:t>
      </w:r>
      <w:proofErr w:type="spellStart"/>
      <w:r w:rsidRPr="002F742E">
        <w:rPr>
          <w:sz w:val="28"/>
          <w:szCs w:val="28"/>
        </w:rPr>
        <w:t>Юреьева</w:t>
      </w:r>
      <w:proofErr w:type="spellEnd"/>
      <w:r w:rsidRPr="002F742E">
        <w:rPr>
          <w:sz w:val="28"/>
          <w:szCs w:val="28"/>
        </w:rPr>
        <w:t xml:space="preserve">, В. И. Яшина, А. А. Павлова). Один из возможных путей такого обучения – организация парного взаимодействия детей в дидактических играх и на фронтальных занятиях. </w:t>
      </w:r>
      <w:r w:rsidRPr="002F742E">
        <w:rPr>
          <w:sz w:val="28"/>
          <w:szCs w:val="28"/>
        </w:rPr>
        <w:br/>
        <w:t xml:space="preserve">Общепринятыми методами обучения диалогической речи считаются беседа и разговор воспитателя с детьми, а также разговор родителей с ребенком. Разговор – непроизвольное, неподготовленное общение. Беседа – более организованный коллективный разговор на заданную тему. Беседа может быть вводной, предваряющей наблюдение, экскурсию, чтение; может </w:t>
      </w:r>
      <w:r w:rsidRPr="002F742E">
        <w:rPr>
          <w:sz w:val="28"/>
          <w:szCs w:val="28"/>
        </w:rPr>
        <w:lastRenderedPageBreak/>
        <w:t>разворачивать по ходу рассматривания картин, при пересказе. Особое место нужно отвести дружеским беседам, в которых дети не демонстрируют свои знания, а делятся жизненными впечатлениями, переживаниями. Тематика дружеских бесед разнообразна: воспоминания о летнем отдыхе, обсуждение прочитанного, рассуждения о дружбе, рассказы об интересных встречах в природе, забавах, и т. п. В дружеской беседе дети удовлетворяют потребность в общении, во внимании к себе окружающих, обмене чувствами, впечатлениями. В таких беседах разворачив</w:t>
      </w:r>
      <w:r w:rsidR="006428E5">
        <w:rPr>
          <w:sz w:val="28"/>
          <w:szCs w:val="28"/>
        </w:rPr>
        <w:t xml:space="preserve">ается личностно значимое </w:t>
      </w:r>
      <w:r w:rsidRPr="002F742E">
        <w:rPr>
          <w:sz w:val="28"/>
          <w:szCs w:val="28"/>
        </w:rPr>
        <w:t xml:space="preserve">содержательное общение. </w:t>
      </w:r>
      <w:r w:rsidRPr="002F742E">
        <w:rPr>
          <w:sz w:val="28"/>
          <w:szCs w:val="28"/>
        </w:rPr>
        <w:br/>
        <w:t xml:space="preserve">В ходе беседы необходимо вызвать у детей желание рассуждать, аргументировать свои высказывания. Например, почему цыпленок, коза, собака – животные, что между ними общего. И. п. </w:t>
      </w:r>
      <w:r w:rsidRPr="002F742E">
        <w:rPr>
          <w:sz w:val="28"/>
          <w:szCs w:val="28"/>
        </w:rPr>
        <w:br/>
        <w:t xml:space="preserve">Традиционным методом обучения диалогу являются мудрые народные игры. В них присутствует диалог партнеров как образец ведения разговора. Таковыми являются «Гуси-гуси», «краски», «Где мы были, мы не скажем», «Садовник». </w:t>
      </w:r>
      <w:r w:rsidRPr="002F742E">
        <w:rPr>
          <w:sz w:val="28"/>
          <w:szCs w:val="28"/>
        </w:rPr>
        <w:br/>
        <w:t>Специальные приемы в игре призваны воспитывать ориентировку на партнера, его внешний вид, позу, голос («Угадай по голосу», «Что изменилось? », «</w:t>
      </w:r>
      <w:proofErr w:type="spellStart"/>
      <w:r w:rsidRPr="002F742E">
        <w:rPr>
          <w:sz w:val="28"/>
          <w:szCs w:val="28"/>
        </w:rPr>
        <w:t>Совуш</w:t>
      </w:r>
      <w:r w:rsidR="006428E5">
        <w:rPr>
          <w:sz w:val="28"/>
          <w:szCs w:val="28"/>
        </w:rPr>
        <w:t>ка</w:t>
      </w:r>
      <w:proofErr w:type="spellEnd"/>
      <w:r w:rsidR="006428E5">
        <w:rPr>
          <w:sz w:val="28"/>
          <w:szCs w:val="28"/>
        </w:rPr>
        <w:t xml:space="preserve">», задают установку на ответ </w:t>
      </w:r>
      <w:r w:rsidRPr="002F742E">
        <w:rPr>
          <w:sz w:val="28"/>
          <w:szCs w:val="28"/>
        </w:rPr>
        <w:t xml:space="preserve">«Садовник» и др.) </w:t>
      </w:r>
      <w:r w:rsidRPr="002F742E">
        <w:rPr>
          <w:sz w:val="28"/>
          <w:szCs w:val="28"/>
        </w:rPr>
        <w:br/>
        <w:t>Традиционные игры несут в себе заряд юмора, содержат перевертыши, игру слов («Метла», «Да и нет</w:t>
      </w:r>
      <w:r w:rsidR="006428E5">
        <w:rPr>
          <w:sz w:val="28"/>
          <w:szCs w:val="28"/>
        </w:rPr>
        <w:t>,</w:t>
      </w:r>
      <w:r w:rsidRPr="002F742E">
        <w:rPr>
          <w:sz w:val="28"/>
          <w:szCs w:val="28"/>
        </w:rPr>
        <w:t xml:space="preserve"> не говорите»)</w:t>
      </w:r>
      <w:r w:rsidR="006428E5">
        <w:rPr>
          <w:sz w:val="28"/>
          <w:szCs w:val="28"/>
        </w:rPr>
        <w:t>.</w:t>
      </w:r>
      <w:r w:rsidR="006428E5" w:rsidRPr="002F742E">
        <w:rPr>
          <w:sz w:val="28"/>
          <w:szCs w:val="28"/>
        </w:rPr>
        <w:t xml:space="preserve"> </w:t>
      </w:r>
      <w:r w:rsidRPr="002F742E">
        <w:rPr>
          <w:sz w:val="28"/>
          <w:szCs w:val="28"/>
        </w:rPr>
        <w:br/>
        <w:t>Широкие возможности для развития диалогического общения предоставляет изобразительная деятельность. Прежде всего</w:t>
      </w:r>
      <w:r w:rsidR="006428E5">
        <w:rPr>
          <w:sz w:val="28"/>
          <w:szCs w:val="28"/>
        </w:rPr>
        <w:t>,</w:t>
      </w:r>
      <w:r w:rsidRPr="002F742E">
        <w:rPr>
          <w:sz w:val="28"/>
          <w:szCs w:val="28"/>
        </w:rPr>
        <w:t xml:space="preserve"> это сфера самораскрытия, самореализации ребенка, в процессе которой он использует не только карандаш и краски, но и слово, комментируя свои действия и настроение. </w:t>
      </w:r>
      <w:r w:rsidRPr="002F742E">
        <w:rPr>
          <w:sz w:val="28"/>
          <w:szCs w:val="28"/>
        </w:rPr>
        <w:br/>
        <w:t xml:space="preserve">Обогащение опыта общения происходит также в процессе приобщения к художественной культуре, рассматривания картин, иллюстраций, художественных альбомов. </w:t>
      </w:r>
      <w:r w:rsidRPr="002F742E">
        <w:rPr>
          <w:sz w:val="28"/>
          <w:szCs w:val="28"/>
        </w:rPr>
        <w:br/>
      </w:r>
      <w:r w:rsidRPr="002F742E">
        <w:rPr>
          <w:sz w:val="28"/>
          <w:szCs w:val="28"/>
        </w:rPr>
        <w:lastRenderedPageBreak/>
        <w:t xml:space="preserve">Эффективным методом развития диалогической речи, является словесная дидактическая игра с парным взаимодействием. Это такие игры как: «Нанижем бусы», «Угадай на ощупь», «Чего не стало? », «Что попало к нам в роток, что попало на зубок? ». </w:t>
      </w:r>
      <w:r w:rsidRPr="002F742E">
        <w:rPr>
          <w:sz w:val="28"/>
          <w:szCs w:val="28"/>
        </w:rPr>
        <w:br/>
        <w:t xml:space="preserve">В таких играх дети учатся обращаться друг к другу с просьбами, вопросами и отвечать на них, называя партнера по имени в играх «Угадай предмет», «Угадай мою картинку», В этих играх водящий называет загаданный детьми предмет, картинку, задавая вопросы об их месте, материале, форме, цвете, свойствах. </w:t>
      </w:r>
      <w:r w:rsidRPr="002F742E">
        <w:rPr>
          <w:sz w:val="28"/>
          <w:szCs w:val="28"/>
        </w:rPr>
        <w:br/>
        <w:t>Замечательным приемом, обучающим детей умению задавать друг другу вопросы, является проговаривание скороговорок. Дети произносят скороговорку, выделяя голосом с вопросительной интонацией каждый раз новое слово. Например: «У реки росла рябина? » (У</w:t>
      </w:r>
      <w:r w:rsidR="006428E5">
        <w:rPr>
          <w:sz w:val="28"/>
          <w:szCs w:val="28"/>
        </w:rPr>
        <w:t xml:space="preserve"> реки). «У реки росла рябина</w:t>
      </w:r>
      <w:proofErr w:type="gramStart"/>
      <w:r w:rsidR="006428E5">
        <w:rPr>
          <w:sz w:val="28"/>
          <w:szCs w:val="28"/>
        </w:rPr>
        <w:t>?(</w:t>
      </w:r>
      <w:proofErr w:type="gramEnd"/>
      <w:r w:rsidRPr="002F742E">
        <w:rPr>
          <w:sz w:val="28"/>
          <w:szCs w:val="28"/>
        </w:rPr>
        <w:t>Рябина)</w:t>
      </w:r>
      <w:r w:rsidR="006428E5">
        <w:rPr>
          <w:sz w:val="28"/>
          <w:szCs w:val="28"/>
        </w:rPr>
        <w:t xml:space="preserve"> </w:t>
      </w:r>
      <w:r w:rsidRPr="002F742E">
        <w:rPr>
          <w:sz w:val="28"/>
          <w:szCs w:val="28"/>
        </w:rPr>
        <w:br/>
        <w:t xml:space="preserve">Главная цель дидактических игр с парным взаимодействием – добиться, чтобы ребенок начал аргументировать свои высказывания, рассуждать. Этому способствуют такие игры, как «Небылицы», «Бывает – не бывает», в которых в процессе отгадывания загадок, чтения перевертышей детям задаются вопросы. </w:t>
      </w:r>
      <w:r w:rsidRPr="002F742E">
        <w:rPr>
          <w:sz w:val="28"/>
          <w:szCs w:val="28"/>
        </w:rPr>
        <w:br/>
        <w:t xml:space="preserve">Речевое общение охватывает собой процессы установления социальных контактов, обмена эмоциями, налаживания построения общения речевого взаимодействия. Освоение способов построения общения включает не только ориентировку в языковых отношениях, структуре текста, но главное – налаживание «Диалогических отношений» с партнером (М. М. </w:t>
      </w:r>
      <w:proofErr w:type="spellStart"/>
      <w:r w:rsidRPr="002F742E">
        <w:rPr>
          <w:sz w:val="28"/>
          <w:szCs w:val="28"/>
        </w:rPr>
        <w:t>Батхин</w:t>
      </w:r>
      <w:proofErr w:type="spellEnd"/>
      <w:r w:rsidRPr="002F742E">
        <w:rPr>
          <w:sz w:val="28"/>
          <w:szCs w:val="28"/>
        </w:rPr>
        <w:t xml:space="preserve">). Общение формирует установку на ответ: ожидание ответа и активное ответное отношение. </w:t>
      </w:r>
      <w:r w:rsidRPr="002F742E">
        <w:rPr>
          <w:sz w:val="28"/>
          <w:szCs w:val="28"/>
        </w:rPr>
        <w:br/>
        <w:t xml:space="preserve">Обучение диалогу осуществляется не только в форме дидактических игр с парным взаимодействием, </w:t>
      </w:r>
      <w:proofErr w:type="gramStart"/>
      <w:r w:rsidRPr="002F742E">
        <w:rPr>
          <w:sz w:val="28"/>
          <w:szCs w:val="28"/>
        </w:rPr>
        <w:t>но</w:t>
      </w:r>
      <w:proofErr w:type="gramEnd"/>
      <w:r w:rsidRPr="002F742E">
        <w:rPr>
          <w:sz w:val="28"/>
          <w:szCs w:val="28"/>
        </w:rPr>
        <w:t xml:space="preserve"> а также игр-драматизаций, традиционных </w:t>
      </w:r>
      <w:r w:rsidRPr="002F742E">
        <w:rPr>
          <w:sz w:val="28"/>
          <w:szCs w:val="28"/>
        </w:rPr>
        <w:lastRenderedPageBreak/>
        <w:t xml:space="preserve">народных игр. В процессе этих игр дети учатся ориентироваться на партнера, слушать и слышать его, соблюдать очередность высказываний, аргументировано выражать согласие и несогласие с действиями партнера, задавать вопросы, отвечать на них, высказывать просьбы, поручения, побуждения. Важной областью диалогического общения детей является сюжетно-ролевая игра. </w:t>
      </w:r>
      <w:proofErr w:type="gramStart"/>
      <w:r w:rsidRPr="002F742E">
        <w:rPr>
          <w:sz w:val="28"/>
          <w:szCs w:val="28"/>
        </w:rPr>
        <w:t>В этом возрасте появляется игра-фантазирование (Н. А. Короткова, близкая по содержанию совместному рассказыванию.</w:t>
      </w:r>
      <w:proofErr w:type="gramEnd"/>
      <w:r w:rsidRPr="002F742E">
        <w:rPr>
          <w:sz w:val="28"/>
          <w:szCs w:val="28"/>
        </w:rPr>
        <w:t xml:space="preserve"> </w:t>
      </w:r>
      <w:proofErr w:type="gramStart"/>
      <w:r w:rsidRPr="002F742E">
        <w:rPr>
          <w:sz w:val="28"/>
          <w:szCs w:val="28"/>
        </w:rPr>
        <w:t xml:space="preserve">Общение взрослого с детьми имеет, кроме коммуникативного (предметно-содержательного, дидактический аспект (С. Н. </w:t>
      </w:r>
      <w:proofErr w:type="spellStart"/>
      <w:r w:rsidRPr="002F742E">
        <w:rPr>
          <w:sz w:val="28"/>
          <w:szCs w:val="28"/>
        </w:rPr>
        <w:t>Цейлин</w:t>
      </w:r>
      <w:proofErr w:type="spellEnd"/>
      <w:r w:rsidRPr="002F742E">
        <w:rPr>
          <w:sz w:val="28"/>
          <w:szCs w:val="28"/>
        </w:rPr>
        <w:t>).</w:t>
      </w:r>
      <w:proofErr w:type="gramEnd"/>
      <w:r w:rsidRPr="002F742E">
        <w:rPr>
          <w:sz w:val="28"/>
          <w:szCs w:val="28"/>
        </w:rPr>
        <w:t xml:space="preserve"> От искусства взрослого быть интересным собеседником, партнером по играм и занятиям, зависит содержательность, эмоциональность, </w:t>
      </w:r>
      <w:proofErr w:type="spellStart"/>
      <w:r w:rsidRPr="002F742E">
        <w:rPr>
          <w:sz w:val="28"/>
          <w:szCs w:val="28"/>
        </w:rPr>
        <w:t>контекстность</w:t>
      </w:r>
      <w:proofErr w:type="spellEnd"/>
      <w:r w:rsidRPr="002F742E">
        <w:rPr>
          <w:sz w:val="28"/>
          <w:szCs w:val="28"/>
        </w:rPr>
        <w:t xml:space="preserve"> общения детей со сверстниками. </w:t>
      </w:r>
      <w:r w:rsidRPr="002F742E">
        <w:rPr>
          <w:sz w:val="28"/>
          <w:szCs w:val="28"/>
        </w:rPr>
        <w:br/>
        <w:t>Литература:</w:t>
      </w:r>
      <w:r w:rsidRPr="002F742E">
        <w:rPr>
          <w:sz w:val="28"/>
          <w:szCs w:val="28"/>
        </w:rPr>
        <w:br/>
        <w:t xml:space="preserve">1. </w:t>
      </w:r>
      <w:proofErr w:type="spellStart"/>
      <w:r w:rsidRPr="002F742E">
        <w:rPr>
          <w:sz w:val="28"/>
          <w:szCs w:val="28"/>
        </w:rPr>
        <w:t>Арушанова</w:t>
      </w:r>
      <w:proofErr w:type="spellEnd"/>
      <w:r w:rsidRPr="002F742E">
        <w:rPr>
          <w:sz w:val="28"/>
          <w:szCs w:val="28"/>
        </w:rPr>
        <w:t xml:space="preserve"> А. Г. Речь и речевое общение дет</w:t>
      </w:r>
      <w:r w:rsidR="006428E5">
        <w:rPr>
          <w:sz w:val="28"/>
          <w:szCs w:val="28"/>
        </w:rPr>
        <w:t>ей: Книга для воспитателей дет</w:t>
      </w:r>
      <w:r w:rsidRPr="002F742E">
        <w:rPr>
          <w:sz w:val="28"/>
          <w:szCs w:val="28"/>
        </w:rPr>
        <w:t>сада</w:t>
      </w:r>
      <w:r w:rsidRPr="002F742E">
        <w:rPr>
          <w:sz w:val="28"/>
          <w:szCs w:val="28"/>
        </w:rPr>
        <w:br/>
        <w:t xml:space="preserve">4. </w:t>
      </w:r>
      <w:proofErr w:type="spellStart"/>
      <w:r w:rsidRPr="002F742E">
        <w:rPr>
          <w:sz w:val="28"/>
          <w:szCs w:val="28"/>
        </w:rPr>
        <w:t>Лисина</w:t>
      </w:r>
      <w:proofErr w:type="spellEnd"/>
      <w:r w:rsidRPr="002F742E">
        <w:rPr>
          <w:sz w:val="28"/>
          <w:szCs w:val="28"/>
        </w:rPr>
        <w:t xml:space="preserve"> М. И. Проблемы онтогенеза общения. - М.</w:t>
      </w:r>
      <w:proofErr w:type="gramStart"/>
      <w:r w:rsidRPr="002F742E">
        <w:rPr>
          <w:sz w:val="28"/>
          <w:szCs w:val="28"/>
        </w:rPr>
        <w:t xml:space="preserve"> :</w:t>
      </w:r>
      <w:proofErr w:type="gramEnd"/>
      <w:r w:rsidRPr="002F742E">
        <w:rPr>
          <w:sz w:val="28"/>
          <w:szCs w:val="28"/>
        </w:rPr>
        <w:t xml:space="preserve"> Педагогика, 1986.</w:t>
      </w:r>
      <w:r w:rsidRPr="002F742E">
        <w:rPr>
          <w:sz w:val="28"/>
          <w:szCs w:val="28"/>
        </w:rPr>
        <w:br/>
      </w:r>
      <w:r>
        <w:t>5</w:t>
      </w:r>
      <w:r w:rsidRPr="002F742E">
        <w:rPr>
          <w:sz w:val="28"/>
          <w:szCs w:val="28"/>
        </w:rPr>
        <w:t xml:space="preserve">. </w:t>
      </w:r>
      <w:proofErr w:type="spellStart"/>
      <w:r w:rsidRPr="002F742E">
        <w:rPr>
          <w:sz w:val="28"/>
          <w:szCs w:val="28"/>
        </w:rPr>
        <w:t>Цейтлин</w:t>
      </w:r>
      <w:proofErr w:type="spellEnd"/>
      <w:r w:rsidRPr="002F742E">
        <w:rPr>
          <w:sz w:val="28"/>
          <w:szCs w:val="28"/>
        </w:rPr>
        <w:t xml:space="preserve"> С. Н. Язык и ребенок: Лингвистика детской речи: Учебное пособие. – М.</w:t>
      </w:r>
      <w:proofErr w:type="gramStart"/>
      <w:r w:rsidRPr="002F742E">
        <w:rPr>
          <w:sz w:val="28"/>
          <w:szCs w:val="28"/>
        </w:rPr>
        <w:t xml:space="preserve"> :</w:t>
      </w:r>
      <w:proofErr w:type="gramEnd"/>
      <w:r w:rsidRPr="002F742E">
        <w:rPr>
          <w:sz w:val="28"/>
          <w:szCs w:val="28"/>
        </w:rPr>
        <w:t xml:space="preserve"> </w:t>
      </w:r>
      <w:proofErr w:type="spellStart"/>
      <w:r w:rsidRPr="002F742E">
        <w:rPr>
          <w:sz w:val="28"/>
          <w:szCs w:val="28"/>
        </w:rPr>
        <w:t>Владос</w:t>
      </w:r>
      <w:proofErr w:type="spellEnd"/>
      <w:r w:rsidRPr="002F742E">
        <w:rPr>
          <w:sz w:val="28"/>
          <w:szCs w:val="28"/>
        </w:rPr>
        <w:t>, 2000.</w:t>
      </w:r>
    </w:p>
    <w:sectPr w:rsidR="00DF34A6" w:rsidSect="00DF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2E"/>
    <w:rsid w:val="002F742E"/>
    <w:rsid w:val="006428E5"/>
    <w:rsid w:val="00DF34A6"/>
    <w:rsid w:val="00F3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2017-02-06T19:21:00Z</dcterms:created>
  <dcterms:modified xsi:type="dcterms:W3CDTF">2017-02-06T19:40:00Z</dcterms:modified>
</cp:coreProperties>
</file>